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47" w:rsidRDefault="009F0F5A">
      <w:pPr>
        <w:pStyle w:val="Title"/>
        <w:jc w:val="center"/>
      </w:pPr>
      <w:r>
        <w:t>PXXXXR0: Runtime-Indexed Tuples</w:t>
      </w:r>
    </w:p>
    <w:p w:rsidR="00993047" w:rsidRDefault="009F0F5A">
      <w:r>
        <w:rPr>
          <w:b/>
        </w:rPr>
        <w:t>Date:</w:t>
      </w:r>
      <w:r>
        <w:t xml:space="preserve"> 2026-04-17</w:t>
      </w:r>
    </w:p>
    <w:p w:rsidR="00993047" w:rsidRDefault="009F0F5A">
      <w:r>
        <w:rPr>
          <w:b/>
        </w:rPr>
        <w:t>Project:</w:t>
      </w:r>
      <w:r>
        <w:t xml:space="preserve"> Programming Language C++</w:t>
      </w:r>
    </w:p>
    <w:p w:rsidR="00993047" w:rsidRDefault="009F0F5A">
      <w:r>
        <w:rPr>
          <w:b/>
        </w:rPr>
        <w:t>Audience:</w:t>
      </w:r>
      <w:r>
        <w:t xml:space="preserve"> Library Evolution Working Group (LEWG)</w:t>
      </w:r>
    </w:p>
    <w:p w:rsidR="00993047" w:rsidRDefault="009F0F5A">
      <w:r>
        <w:rPr>
          <w:b/>
        </w:rPr>
        <w:t>Author:</w:t>
      </w:r>
      <w:r>
        <w:t xml:space="preserve"> </w:t>
      </w:r>
      <w:bookmarkStart w:id="0" w:name="_GoBack"/>
      <w:bookmarkEnd w:id="0"/>
      <w:r>
        <w:t>Abdul Muneem</w:t>
      </w:r>
    </w:p>
    <w:p w:rsidR="00993047" w:rsidRDefault="009F0F5A">
      <w:r>
        <w:rPr>
          <w:b/>
        </w:rPr>
        <w:t>Reply-to:</w:t>
      </w:r>
      <w:r>
        <w:t xml:space="preserve"> itfllow123@gmail.com</w:t>
      </w:r>
    </w:p>
    <w:p w:rsidR="00993047" w:rsidRDefault="009F0F5A">
      <w:pPr>
        <w:pStyle w:val="Heading1"/>
      </w:pPr>
      <w:r>
        <w:t>1. Abstract</w:t>
      </w:r>
    </w:p>
    <w:p w:rsidR="00993047" w:rsidRDefault="009F0F5A">
      <w:r>
        <w:t xml:space="preserve">This proposal provides a specialization of </w:t>
      </w:r>
      <w:r>
        <w:t>std::tuple that can be indexed at runtime. It also introduces necessary specializations for std::variant&lt;T&amp;...&gt; and std::optional&lt;T&amp;&gt; to ensure the interface of such a tuple remains efficient and adheres to the zero-overhead principle.</w:t>
      </w:r>
    </w:p>
    <w:p w:rsidR="00993047" w:rsidRDefault="009F0F5A">
      <w:pPr>
        <w:pStyle w:val="Heading1"/>
      </w:pPr>
      <w:r>
        <w:t>2. Motivation</w:t>
      </w:r>
    </w:p>
    <w:p w:rsidR="00993047" w:rsidRDefault="009F0F5A">
      <w:r>
        <w:t>Existi</w:t>
      </w:r>
      <w:r>
        <w:t>ng std::tuple implementations are optimized strictly for compile-time indexing. The common implementation is a recursive structure that inherits from its previous elements.</w:t>
      </w:r>
    </w:p>
    <w:p w:rsidR="00993047" w:rsidRDefault="009F0F5A">
      <w:r>
        <w:t>To index this using a runtime index, developers currently must implement a switch s</w:t>
      </w:r>
      <w:r>
        <w:t>tatement that returns a std::variant containing all possible types:</w:t>
      </w:r>
    </w:p>
    <w:p w:rsidR="00993047" w:rsidRDefault="009F0F5A">
      <w:r>
        <w:rPr>
          <w:rFonts w:ascii="Courier New" w:hAnsi="Courier New"/>
          <w:sz w:val="18"/>
        </w:rPr>
        <w:t>template&lt;typename... T&gt;</w:t>
      </w:r>
      <w:r>
        <w:rPr>
          <w:rFonts w:ascii="Courier New" w:hAnsi="Courier New"/>
          <w:sz w:val="18"/>
        </w:rPr>
        <w:br/>
        <w:t>std::variant&lt;T...&gt; Get_at_index(std::tuple&lt;T...&gt; list, size_t index) {</w:t>
      </w:r>
      <w:r>
        <w:rPr>
          <w:rFonts w:ascii="Courier New" w:hAnsi="Courier New"/>
          <w:sz w:val="18"/>
        </w:rPr>
        <w:br/>
        <w:t xml:space="preserve">   switch (index) {</w:t>
      </w:r>
      <w:r>
        <w:rPr>
          <w:rFonts w:ascii="Courier New" w:hAnsi="Courier New"/>
          <w:sz w:val="18"/>
        </w:rPr>
        <w:br/>
        <w:t xml:space="preserve">       case 0: return std::get&lt;0&gt;(list);</w:t>
      </w:r>
      <w:r>
        <w:rPr>
          <w:rFonts w:ascii="Courier New" w:hAnsi="Courier New"/>
          <w:sz w:val="18"/>
        </w:rPr>
        <w:br/>
        <w:t xml:space="preserve">       case 1: return std::get&lt;1</w:t>
      </w:r>
      <w:r>
        <w:rPr>
          <w:rFonts w:ascii="Courier New" w:hAnsi="Courier New"/>
          <w:sz w:val="18"/>
        </w:rPr>
        <w:t>&gt;(list);</w:t>
      </w:r>
      <w:r>
        <w:rPr>
          <w:rFonts w:ascii="Courier New" w:hAnsi="Courier New"/>
          <w:sz w:val="18"/>
        </w:rPr>
        <w:br/>
        <w:t xml:space="preserve">       // ... scales poorly for large packs</w:t>
      </w:r>
      <w:r>
        <w:rPr>
          <w:rFonts w:ascii="Courier New" w:hAnsi="Courier New"/>
          <w:sz w:val="18"/>
        </w:rPr>
        <w:br/>
        <w:t xml:space="preserve">   }</w:t>
      </w:r>
      <w:r>
        <w:rPr>
          <w:rFonts w:ascii="Courier New" w:hAnsi="Courier New"/>
          <w:sz w:val="18"/>
        </w:rPr>
        <w:br/>
        <w:t>}</w:t>
      </w:r>
    </w:p>
    <w:p w:rsidR="00993047" w:rsidRDefault="009F0F5A">
      <w:pPr>
        <w:pStyle w:val="Heading2"/>
      </w:pPr>
      <w:r>
        <w:t>2.1 The Need for a New Specialization</w:t>
      </w:r>
    </w:p>
    <w:p w:rsidR="00993047" w:rsidRDefault="009F0F5A">
      <w:r>
        <w:t>Existing tuples cannot be optimized for runtime indexing without breaking the Application Binary Interface (ABI). Furthermore, switch statements are not guara</w:t>
      </w:r>
      <w:r>
        <w:t>nteed to be the fastest option for tuples with many elements. This proposal allows implementations to use techniques specifically designed for runtime subscripting efficiency at scale.</w:t>
      </w:r>
    </w:p>
    <w:p w:rsidR="00993047" w:rsidRDefault="009F0F5A">
      <w:pPr>
        <w:pStyle w:val="Heading1"/>
      </w:pPr>
      <w:r>
        <w:lastRenderedPageBreak/>
        <w:t>3. Proposed Solution</w:t>
      </w:r>
    </w:p>
    <w:p w:rsidR="00993047" w:rsidRDefault="009F0F5A">
      <w:pPr>
        <w:pStyle w:val="Heading2"/>
      </w:pPr>
      <w:r>
        <w:t>3.1 Basic Design Blueprint</w:t>
      </w:r>
    </w:p>
    <w:p w:rsidR="00993047" w:rsidRDefault="009F0F5A">
      <w:r>
        <w:rPr>
          <w:rFonts w:ascii="Courier New" w:hAnsi="Courier New"/>
          <w:sz w:val="18"/>
        </w:rPr>
        <w:t>template&lt;typename... T,</w:t>
      </w:r>
      <w:r>
        <w:rPr>
          <w:rFonts w:ascii="Courier New" w:hAnsi="Courier New"/>
          <w:sz w:val="18"/>
        </w:rPr>
        <w:t xml:space="preserve"> typename tag&gt;</w:t>
      </w:r>
      <w:r>
        <w:rPr>
          <w:rFonts w:ascii="Courier New" w:hAnsi="Courier New"/>
          <w:sz w:val="18"/>
        </w:rPr>
        <w:br/>
        <w:t>struct Tuple&lt;T..., tag&gt; {</w:t>
      </w:r>
      <w:r>
        <w:rPr>
          <w:rFonts w:ascii="Courier New" w:hAnsi="Courier New"/>
          <w:sz w:val="18"/>
        </w:rPr>
        <w:br/>
        <w:t xml:space="preserve">   // Requirements: tag must be std::runtime_indexed_tuple_tag</w:t>
      </w:r>
      <w:r>
        <w:rPr>
          <w:rFonts w:ascii="Courier New" w:hAnsi="Courier New"/>
          <w:sz w:val="18"/>
        </w:rPr>
        <w:br/>
        <w:t xml:space="preserve">   // Provides operator[] returning std::variant&lt;T&amp;...&gt;</w:t>
      </w:r>
      <w:r>
        <w:rPr>
          <w:rFonts w:ascii="Courier New" w:hAnsi="Courier New"/>
          <w:sz w:val="18"/>
        </w:rPr>
        <w:br/>
        <w:t>};</w:t>
      </w:r>
    </w:p>
    <w:p w:rsidR="00993047" w:rsidRDefault="009F0F5A">
      <w:pPr>
        <w:pStyle w:val="Heading2"/>
      </w:pPr>
      <w:r>
        <w:t>3.2 std::variant&lt;T&amp;...&gt; Specialization</w:t>
      </w:r>
    </w:p>
    <w:p w:rsidR="00993047" w:rsidRDefault="009F0F5A">
      <w:r>
        <w:t>Currently, std::variant cannot hold references. This p</w:t>
      </w:r>
      <w:r>
        <w:t>roposal introduces a specialization for std::variant&lt;T&amp;...&gt; with the following properties:</w:t>
      </w:r>
    </w:p>
    <w:p w:rsidR="00993047" w:rsidRDefault="009F0F5A">
      <w:pPr>
        <w:pStyle w:val="ListBullet"/>
      </w:pPr>
      <w:r>
        <w:t>No Valueless State: The variant cannot be valueless by exception.</w:t>
      </w:r>
    </w:p>
    <w:p w:rsidR="00993047" w:rsidRDefault="009F0F5A">
      <w:pPr>
        <w:pStyle w:val="ListBullet"/>
      </w:pPr>
      <w:r>
        <w:t>Immutable Type Selection: Every std::variant&lt;T&amp;...&gt; is constructed with a reference to a type T tha</w:t>
      </w:r>
      <w:r>
        <w:t>t it holds for its entire lifetime.</w:t>
      </w:r>
    </w:p>
    <w:p w:rsidR="00993047" w:rsidRDefault="009F0F5A">
      <w:pPr>
        <w:pStyle w:val="ListBullet"/>
      </w:pPr>
      <w:r>
        <w:t>Assignment Logic: Assignment modifies the underlying value referred to by the variant rather than changing the active type.</w:t>
      </w:r>
    </w:p>
    <w:p w:rsidR="00993047" w:rsidRDefault="009F0F5A">
      <w:pPr>
        <w:pStyle w:val="Heading2"/>
      </w:pPr>
      <w:r>
        <w:t>3.3 std::optional&lt;T&amp;&gt; Conversion</w:t>
      </w:r>
    </w:p>
    <w:p w:rsidR="00993047" w:rsidRDefault="009F0F5A">
      <w:r>
        <w:t>To extract values safely, we propose a std::optional&lt;T&amp;&gt; that c</w:t>
      </w:r>
      <w:r>
        <w:t>an be explicitly constructed from std::variant&lt;T&amp;...&gt;. The optional will contain a value only if the T&amp; inside the variant matches the T&amp; passed as the template argument.</w:t>
      </w:r>
    </w:p>
    <w:p w:rsidR="00993047" w:rsidRDefault="009F0F5A">
      <w:pPr>
        <w:pStyle w:val="Heading1"/>
      </w:pPr>
      <w:r>
        <w:t>4. Technical Specifications</w:t>
      </w:r>
    </w:p>
    <w:p w:rsidR="00993047" w:rsidRDefault="009F0F5A">
      <w:pPr>
        <w:pStyle w:val="Heading2"/>
      </w:pPr>
      <w:r>
        <w:t>4.1 Constexpr and Noexcept</w:t>
      </w:r>
    </w:p>
    <w:p w:rsidR="00993047" w:rsidRDefault="009F0F5A">
      <w:r>
        <w:t>The subscript operator for the</w:t>
      </w:r>
      <w:r>
        <w:t xml:space="preserve"> tuple, as well as constructors for the proposed variant and optional specializations, shall be constexpr and noexcept.</w:t>
      </w:r>
    </w:p>
    <w:p w:rsidR="00993047" w:rsidRDefault="009F0F5A">
      <w:pPr>
        <w:pStyle w:val="Heading2"/>
      </w:pPr>
      <w:r>
        <w:t>4.2 Handling Duplicate Types</w:t>
      </w:r>
    </w:p>
    <w:p w:rsidR="00993047" w:rsidRDefault="009F0F5A">
      <w:r>
        <w:t xml:space="preserve">In cases where duplicate types exist, the return type of the subscript operator can be defined using a </w:t>
      </w:r>
      <w:r>
        <w:t>meta-function to ensure all unique types from the original pack are represented, preventing information loss.</w:t>
      </w:r>
    </w:p>
    <w:p w:rsidR="00993047" w:rsidRDefault="009F0F5A">
      <w:pPr>
        <w:pStyle w:val="Heading1"/>
      </w:pPr>
      <w:r>
        <w:t>5. Summary</w:t>
      </w:r>
    </w:p>
    <w:p w:rsidR="00993047" w:rsidRDefault="009F0F5A">
      <w:r>
        <w:t>A standardized interface for runtime-indexed tuples prevents developers from reinventing inefficient wheels. By providing a specialized</w:t>
      </w:r>
      <w:r>
        <w:t xml:space="preserve"> layout, implementations can optimize for runtime indexing without violating the zero-overhead principle or breaking ABI boundaries.</w:t>
      </w:r>
    </w:p>
    <w:p w:rsidR="00993047" w:rsidRDefault="009F0F5A">
      <w:pPr>
        <w:pStyle w:val="Heading1"/>
      </w:pPr>
      <w:r>
        <w:lastRenderedPageBreak/>
        <w:t>6. Acknowledgements</w:t>
      </w:r>
    </w:p>
    <w:p w:rsidR="00993047" w:rsidRDefault="009F0F5A">
      <w:r>
        <w:t xml:space="preserve">Special thanks to Simon Schröder for professional feedback and technical inquiries. Additional credits </w:t>
      </w:r>
      <w:r>
        <w:t>to Sebastian Wittmeier, Bjorn Reese, Thiago Macieira, Marcin Jaczewski, Andre Kostur, Weinrich Steve, Jason McKesson, Adrian Johnston, David Brown, and Jonathan Wakely.</w:t>
      </w:r>
    </w:p>
    <w:sectPr w:rsidR="009930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3047"/>
    <w:rsid w:val="009F0F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4AA5326-6FEB-4CAB-920E-F86C554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E4AE7-B010-4952-AD40-8BBCB36F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2013-12-23T23:15:00Z</dcterms:created>
  <dcterms:modified xsi:type="dcterms:W3CDTF">2026-04-17T12:52:00Z</dcterms:modified>
  <cp:category/>
</cp:coreProperties>
</file>