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Runtime-Indexed Tuples</w:t>
      </w:r>
    </w:p>
    <w:p>
      <w:pPr>
        <w:pStyle w:val="Heading1"/>
      </w:pPr>
      <w:r>
        <w:t>Abstract</w:t>
      </w:r>
    </w:p>
    <w:p>
      <w:r>
        <w:t>This proposal provides a specialization of std::tuple that can be indexed at runtime. It also introduces specializations for std::variant and std::optional to ensure the interface of such a tuple remains efficient.</w:t>
      </w:r>
    </w:p>
    <w:p>
      <w:pPr>
        <w:pStyle w:val="Heading1"/>
      </w:pPr>
      <w:r>
        <w:t>(1) Introduction</w:t>
      </w:r>
    </w:p>
    <w:p>
      <w:pPr>
        <w:pStyle w:val="Heading2"/>
      </w:pPr>
      <w:r>
        <w:t>Why not use existing tuples?</w:t>
      </w:r>
    </w:p>
    <w:p>
      <w:r>
        <w:t>Existing tuples are optimized for compile-time indexing. The common implementation of a tuple is a recursive structure that inherits from its previous elements.</w:t>
      </w:r>
    </w:p>
    <w:p>
      <w:pPr>
        <w:pStyle w:val="Caption"/>
      </w:pPr>
      <w:r>
        <w:t>Credits: Bjarne Stroustrup's The C++ Programming Language (4th Edition), Section 28.6.5:</w:t>
      </w:r>
    </w:p>
    <w:p>
      <w:r>
        <w:rPr>
          <w:rFonts w:ascii="Courier New" w:hAnsi="Courier New"/>
          <w:sz w:val="18"/>
        </w:rPr>
        <w:t>template &lt;typename Head, typename... Tail&gt;</w:t>
        <w:br/>
        <w:t xml:space="preserve">class tuple&lt;Head, Tail...&gt; : private tuple&lt;Tail...&gt; { </w:t>
        <w:br/>
        <w:t xml:space="preserve">    // Here is the recursion.</w:t>
        <w:br/>
        <w:t xml:space="preserve">    // Basically, a tuple stores its head (first type/value pair) </w:t>
        <w:br/>
        <w:t xml:space="preserve">    // and derives from the tuple of its tail (the rest of the pairs). </w:t>
        <w:br/>
        <w:t xml:space="preserve">    // Note that the type is encoded in the template, not stored as data.</w:t>
        <w:br/>
        <w:br/>
        <w:t xml:space="preserve">    typedef tuple&lt;Tail...&gt; inherited; </w:t>
        <w:br/>
        <w:t xml:space="preserve">public: </w:t>
        <w:br/>
        <w:t xml:space="preserve">    constexpr tuple() { } // Default: the empty tuple </w:t>
        <w:br/>
        <w:br/>
        <w:t xml:space="preserve">    // Construct tuple from separate arguments: </w:t>
        <w:br/>
        <w:t xml:space="preserve">    tuple(Add_const_reference&lt;Head&gt; v, Add_const_reference&lt;Tail&gt;... vtail) </w:t>
        <w:br/>
        <w:t xml:space="preserve">        : m_head(v), inherited(vtail...) { } </w:t>
        <w:br/>
        <w:br/>
        <w:t xml:space="preserve">    // Construct tuple from another tuple: </w:t>
        <w:br/>
        <w:t xml:space="preserve">    template&lt;typename... VValues&gt; </w:t>
        <w:br/>
        <w:t xml:space="preserve">    tuple(const tuple&lt;VValues...&gt;&amp; other) </w:t>
        <w:br/>
        <w:t xml:space="preserve">        : m_head(other.head()), inherited(other.tail()) { } </w:t>
        <w:br/>
        <w:br/>
        <w:t xml:space="preserve">    template&lt;typename... VValues&gt; </w:t>
        <w:br/>
        <w:t xml:space="preserve">    tuple&amp; operator=(const tuple&lt;VValues...&gt;&amp; other) // Assignment </w:t>
        <w:br/>
        <w:t xml:space="preserve">    { </w:t>
        <w:br/>
        <w:t xml:space="preserve">        m_head = other.head(); </w:t>
        <w:br/>
        <w:t xml:space="preserve">        tail() = other.tail(); </w:t>
        <w:br/>
        <w:t xml:space="preserve">        return *this; </w:t>
        <w:br/>
        <w:t xml:space="preserve">    } </w:t>
        <w:br/>
        <w:br/>
        <w:t xml:space="preserve">protected: </w:t>
        <w:br/>
        <w:t xml:space="preserve">    Head m_head; </w:t>
        <w:br/>
        <w:t xml:space="preserve">private: </w:t>
        <w:br/>
        <w:t xml:space="preserve">    Add_reference&lt;Head&gt; head() { return m_head; } </w:t>
        <w:br/>
        <w:t xml:space="preserve">    Add_const_reference&lt;const Head&gt; head() const { return m_head; } </w:t>
        <w:br/>
        <w:t xml:space="preserve">    inherited&amp; tail() { return *this; } </w:t>
        <w:br/>
        <w:t xml:space="preserve">    const inherited&amp; tail() const { return *this; } </w:t>
        <w:br/>
        <w:t>};</w:t>
      </w:r>
    </w:p>
    <w:p>
      <w:r>
        <w:t>To index this using a runtime index, we need a function that returns a std::variant containing all possible types in the tuple:</w:t>
      </w:r>
    </w:p>
    <w:p>
      <w:r>
        <w:rPr>
          <w:rFonts w:ascii="Courier New" w:hAnsi="Courier New"/>
          <w:sz w:val="18"/>
        </w:rPr>
        <w:t>template&lt;typename... T&gt;</w:t>
        <w:br/>
        <w:t>std::variant&lt;T...&gt; Get_at_index(std::tuple&lt;T...&gt; Heterogeneous_list, size_t index) {</w:t>
        <w:br/>
        <w:t xml:space="preserve">    switch (index) {</w:t>
        <w:br/>
        <w:t xml:space="preserve">        case 0: return std::get&lt;0&gt;(Heterogeneous_list);</w:t>
        <w:br/>
        <w:t xml:space="preserve">        case 1: return std::get&lt;1&gt;(Heterogeneous_list);</w:t>
        <w:br/>
        <w:t xml:space="preserve">        // ... and so on</w:t>
        <w:br/>
        <w:t xml:space="preserve">    }</w:t>
        <w:br/>
        <w:t>}</w:t>
      </w:r>
    </w:p>
    <w:p>
      <w:r>
        <w:t>However, this raises several questions:</w:t>
      </w:r>
    </w:p>
    <w:p>
      <w:pPr>
        <w:pStyle w:val="ListNumber"/>
      </w:pPr>
      <w:r>
        <w:t>1. What if a switch statement is not the most efficient technique?</w:t>
      </w:r>
    </w:p>
    <w:p>
      <w:pPr>
        <w:pStyle w:val="ListNumber"/>
      </w:pPr>
      <w:r>
        <w:t>2. Should the programmer determine the technique used, or should it be left to the implementation?</w:t>
      </w:r>
    </w:p>
    <w:p>
      <w:pPr>
        <w:pStyle w:val="ListNumber"/>
      </w:pPr>
      <w:r>
        <w:t>3. Is it better to provide a tuple specifically designed for runtime indexing, containing the necessary implementation-defined bookkeeping to perform subscripting more efficiently at scale?</w:t>
      </w:r>
    </w:p>
    <w:p>
      <w:pPr>
        <w:pStyle w:val="Heading2"/>
      </w:pPr>
      <w:r>
        <w:t>The Need for a New Specialization</w:t>
      </w:r>
    </w:p>
    <w:p>
      <w:r>
        <w:t>Existing tuples cannot be optimized for runtime indexing without breaking ABI (Application Binary Interface). Furthermore, switch statements are not guaranteed to be the fastest option for tuples with many elements. Implementations are sophisticated at optimizing, but only when they have complete assurance regarding compatibility with existing ABI boundaries. This leads to the proposed specialization in the second section of this proposal.</w:t>
      </w:r>
    </w:p>
    <w:p>
      <w:pPr>
        <w:pStyle w:val="Heading1"/>
      </w:pPr>
      <w:r>
        <w:t>(2) Proposed Solution</w:t>
      </w:r>
    </w:p>
    <w:p>
      <w:pPr>
        <w:pStyle w:val="Heading2"/>
      </w:pPr>
      <w:r>
        <w:t>(2.1) Basic design blueprint</w:t>
      </w:r>
    </w:p>
    <w:p>
      <w:r>
        <w:rPr>
          <w:rFonts w:ascii="Courier New" w:hAnsi="Courier New"/>
          <w:sz w:val="18"/>
        </w:rPr>
        <w:t>template&lt;typename... T, typename tag&gt;</w:t>
        <w:br/>
        <w:t>struct Tuple&lt;T..., tag&gt; {</w:t>
        <w:br/>
        <w:t xml:space="preserve">    // Requirements: tag must be std::runtime_indexed_tuple_tag and </w:t>
        <w:br/>
        <w:t xml:space="preserve">    // must provide a conversion operator that returns Tuple&lt;T...&gt;.</w:t>
        <w:br/>
        <w:t xml:space="preserve">    // Same interface as existing tuples, but includes a new subscript [] operator.</w:t>
        <w:br/>
        <w:t>};</w:t>
      </w:r>
    </w:p>
    <w:p>
      <w:r>
        <w:t>The interface remains consistent with existing tuples but introduces a new subscript operator that returns std::variant&lt;T&amp;...&gt;.</w:t>
      </w:r>
    </w:p>
    <w:p>
      <w:r>
        <w:t>Currently, std::variant cannot hold references. We must provide a specialization for this. This also means common implementations of variants (tagged unions or "closed set unions") might not suffice. Instead, implementations should use techniques similar to typeid or other internal mechanisms. The main reason for this variant specialization to exist is that it cannot be valueless.</w:t>
      </w:r>
    </w:p>
    <w:p>
      <w:r>
        <w:t>One possible implementation of such a variant would be to store a union that contains std::reference_wrapper&lt;T&gt; for every T in the T&amp;... pack passed to the variant. Of course, such an implementation would not always be efficient; hence, a new std::variant&lt;T&amp;...&gt; is proposed.</w:t>
      </w:r>
    </w:p>
    <w:p>
      <w:r>
        <w:t>std::get&lt;int N&gt;(std::variant&lt;T&amp;...&gt;) would return a T. However, std::get will be an implementation tool for std::variant&lt;T&amp;...&gt; and not usable by the programmer directly, since the tuple can contain duplicate types that would be filtered out, leading to information loss. This is superior to the alternative of having a map of every index and its corresponding type in the variant itself, as that would break the zero-overhead principle by adding overhead to std::get.</w:t>
      </w:r>
    </w:p>
    <w:p>
      <w:r>
        <w:t>To move a value from the variant into an object of a specified type, we propose a std::optional&lt;T&amp;&gt; that can be explicitly constructed from a std::variant&lt;T&amp;...&gt;. The std::optional will contain a value if the T&amp; inside the variant matches the T&amp; passed as the template argument. This construction must be constexpr and noexcept.</w:t>
      </w:r>
    </w:p>
    <w:p>
      <w:r>
        <w:t>We also propose an explicit construction of std::variant&lt;T...&gt; from std::variant&lt;T&amp;...&gt; to help users pass any std::variant&lt;T&amp;...&gt; to APIs expecting std::variant&lt;T...&gt;, maintaining compatibility with existing interfaces.</w:t>
      </w:r>
    </w:p>
    <w:p>
      <w:pPr>
        <w:pStyle w:val="Heading2"/>
      </w:pPr>
      <w:r>
        <w:t>(2.3) Solutions to Potential Implementation Hurdles</w:t>
      </w:r>
    </w:p>
    <w:p>
      <w:pPr>
        <w:pStyle w:val="Heading3"/>
      </w:pPr>
      <w:r>
        <w:t>(2.3.1) Ensuring Immutable Type Selection in variant&lt;T&amp;...&gt;</w:t>
      </w:r>
    </w:p>
    <w:p>
      <w:r>
        <w:t>Since tuples have fixed types at every index, retrieving an element results in a variant whose current type is immutable (though the value it refers to may be mutable). Assigning to a std::variant&lt;T&amp;...&gt; should not change its active type. Essentially, every std::variant&lt;T&amp;...&gt; must be constructed with a reference to a type T that it will hold for its lifetime.</w:t>
      </w:r>
    </w:p>
    <w:p>
      <w:r>
        <w:t>As a consequence, assignment operators must behave as follows:</w:t>
      </w:r>
    </w:p>
    <w:p>
      <w:pPr>
        <w:pStyle w:val="ListBullet"/>
      </w:pPr>
      <w:r>
        <w:t>1. constexpr variant&amp; operator=( const variant&amp; rhs );</w:t>
      </w:r>
    </w:p>
    <w:p>
      <w:pPr>
        <w:pStyle w:val="ListBullet2"/>
      </w:pPr>
      <w:r>
        <w:t>If rhs holds the same alternative as *this, assign the value in rhs to the value in *this. Otherwise, equivalent to this-&gt;operator=(variant(rhs)).</w:t>
      </w:r>
    </w:p>
    <w:p>
      <w:pPr>
        <w:pStyle w:val="ListBullet"/>
      </w:pPr>
      <w:r>
        <w:t>2. constexpr variant&amp; operator=( variant&amp;&amp; rhs ) noexcept;</w:t>
      </w:r>
    </w:p>
    <w:p>
      <w:pPr>
        <w:pStyle w:val="ListBullet2"/>
      </w:pPr>
      <w:r>
        <w:t>If rhs holds the same alternative as *this, assign std::move to the value in *this. Otherwise, equivalent to this-&gt;emplace.</w:t>
      </w:r>
    </w:p>
    <w:p>
      <w:pPr>
        <w:pStyle w:val="Heading3"/>
      </w:pPr>
      <w:r>
        <w:t>(2.3.2) The potential issue with std::get&lt;0&gt;(variant&lt;T&amp;...&gt;)</w:t>
      </w:r>
    </w:p>
    <w:p>
      <w:r>
        <w:t>std::get&lt;0&gt;(variant&lt;T&amp;...&gt;) will return a T for every object of type T potentially stored inside the variant.</w:t>
      </w:r>
    </w:p>
    <w:p>
      <w:pPr>
        <w:pStyle w:val="Heading1"/>
      </w:pPr>
      <w:r>
        <w:t>(3) Discussion</w:t>
      </w:r>
    </w:p>
    <w:p>
      <w:r>
        <w:t>Credits: Simon Schröder for his professional feedback and technical inquiries (https://lists.isocpp.org/std-proposals/2026/04/17842.php).</w:t>
      </w:r>
    </w:p>
    <w:p>
      <w:pPr>
        <w:pStyle w:val="Heading2"/>
      </w:pPr>
      <w:r>
        <w:t>(3.1) Overloads</w:t>
      </w:r>
    </w:p>
    <w:p>
      <w:r>
        <w:t>The rules for const/non-const, &amp;, and &amp;&amp; overloads remain consistent with existing variants. However, functions that modify the object are restricted to maintain the underlying type tag as an immutable part of the variant. Constructors for std::variant&lt;T&amp;...&gt; and std::optional&lt;T&amp;&gt; would both be noexcept and constexpr, as they simply initialize a reference.</w:t>
      </w:r>
    </w:p>
    <w:p>
      <w:pPr>
        <w:pStyle w:val="Heading2"/>
      </w:pPr>
      <w:r>
        <w:t>(3.2) constexpr and noexcept</w:t>
      </w:r>
    </w:p>
    <w:p>
      <w:r>
        <w:t>The subscript operator for the tuple will be constexpr and noexcept. Internally, it may use std::is_constant_evaluated() to branch between compile-time and runtime indexing logic.</w:t>
      </w:r>
    </w:p>
    <w:p>
      <w:pPr>
        <w:pStyle w:val="Heading2"/>
      </w:pPr>
      <w:r>
        <w:t>(3.3) std::optional&lt;T&gt; Conversion</w:t>
      </w:r>
    </w:p>
    <w:p>
      <w:r>
        <w:t>For every type T that std::optional accepts, std::optional&lt;T&gt; should be constructible from std::optional&lt;T&amp;&gt; via explicit constructor.</w:t>
      </w:r>
    </w:p>
    <w:p>
      <w:pPr>
        <w:pStyle w:val="Heading2"/>
      </w:pPr>
      <w:r>
        <w:t>(3.4) Duplicate Types</w:t>
      </w:r>
    </w:p>
    <w:p>
      <w:r>
        <w:t>In cases where duplicate types exist, the return type of the subscript operator can be defined using a meta-function like Is_t_in_set to ensure all unique types from the original pack are represented.</w:t>
      </w:r>
    </w:p>
    <w:p>
      <w:pPr>
        <w:pStyle w:val="Heading1"/>
      </w:pPr>
      <w:r>
        <w:t>(4) Summary</w:t>
      </w:r>
    </w:p>
    <w:p>
      <w:r>
        <w:t>This paper proposed a runtime-indexed tuple providing a subscript operator that returns a variant&lt;T&amp;...&gt;. Such a tuple is faster as implementations can choose a specific layout optimized for runtime indexing without requiring techniques like reflection that the compiler cannot optimize without breaking ABI boundaries or violating the zero-overhead principle. A standardized interface prevents every developer from reinventing an inefficient wheel.</w:t>
      </w:r>
    </w:p>
    <w:p>
      <w:pPr>
        <w:pStyle w:val="Heading1"/>
      </w:pPr>
      <w:r>
        <w:t>Additional Credits and References</w:t>
      </w:r>
    </w:p>
    <w:p>
      <w:r>
        <w:t>- Simon Schröder, Sebastian Wittmeier, Bjorn Reese, Thiago Macieira, Marcin Jaczewski, Andre Kostur, Weinrich Steve, Jason McKesson, Adrian Johnston, David Brown, Jonathan Wakely</w:t>
      </w:r>
    </w:p>
    <w:p>
      <w:r>
        <w:t>- Background Discussion: https://lists.isocpp.org/std-proposals/2026/04/subject.php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